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C6" w:rsidRPr="00191116" w:rsidRDefault="00A156AC" w:rsidP="00A156AC">
      <w:pPr>
        <w:jc w:val="center"/>
        <w:rPr>
          <w:rFonts w:ascii="Cambria" w:hAnsi="Cambria"/>
          <w:b/>
          <w:sz w:val="32"/>
          <w:szCs w:val="32"/>
        </w:rPr>
      </w:pPr>
      <w:r w:rsidRPr="00191116">
        <w:rPr>
          <w:rFonts w:ascii="Cambria" w:hAnsi="Cambria"/>
          <w:b/>
          <w:sz w:val="32"/>
          <w:szCs w:val="32"/>
        </w:rPr>
        <w:t>ZONING REGULATIONS</w:t>
      </w:r>
    </w:p>
    <w:p w:rsidR="00A156AC" w:rsidRPr="00191116" w:rsidRDefault="00A156AC" w:rsidP="00A156AC">
      <w:pPr>
        <w:jc w:val="center"/>
        <w:rPr>
          <w:rFonts w:ascii="Cambria" w:hAnsi="Cambria"/>
          <w:b/>
          <w:sz w:val="32"/>
          <w:szCs w:val="32"/>
        </w:rPr>
      </w:pPr>
      <w:proofErr w:type="gramStart"/>
      <w:r w:rsidRPr="00191116">
        <w:rPr>
          <w:rFonts w:ascii="Cambria" w:hAnsi="Cambria"/>
          <w:b/>
          <w:sz w:val="32"/>
          <w:szCs w:val="32"/>
        </w:rPr>
        <w:t>of</w:t>
      </w:r>
      <w:proofErr w:type="gramEnd"/>
    </w:p>
    <w:p w:rsidR="00A156AC" w:rsidRPr="00191116" w:rsidRDefault="008D61B0" w:rsidP="00A156AC">
      <w:pPr>
        <w:jc w:val="center"/>
        <w:rPr>
          <w:rFonts w:ascii="Cambria" w:hAnsi="Cambria"/>
          <w:b/>
          <w:sz w:val="32"/>
          <w:szCs w:val="32"/>
        </w:rPr>
      </w:pPr>
      <w:r>
        <w:rPr>
          <w:rFonts w:ascii="Cambria" w:hAnsi="Cambria"/>
          <w:b/>
          <w:sz w:val="32"/>
          <w:szCs w:val="32"/>
        </w:rPr>
        <w:t>Harper County</w:t>
      </w:r>
      <w:r w:rsidR="00A156AC" w:rsidRPr="00191116">
        <w:rPr>
          <w:rFonts w:ascii="Cambria" w:hAnsi="Cambria"/>
          <w:b/>
          <w:sz w:val="32"/>
          <w:szCs w:val="32"/>
        </w:rPr>
        <w:t>, Kansas</w:t>
      </w:r>
    </w:p>
    <w:p w:rsidR="00A156AC" w:rsidRPr="00191116" w:rsidRDefault="00A156AC" w:rsidP="00A156AC">
      <w:pPr>
        <w:jc w:val="center"/>
        <w:rPr>
          <w:rFonts w:ascii="Cambria" w:hAnsi="Cambria"/>
          <w:b/>
          <w:sz w:val="24"/>
          <w:szCs w:val="24"/>
        </w:rPr>
      </w:pPr>
    </w:p>
    <w:p w:rsidR="00A156AC" w:rsidRPr="00191116" w:rsidRDefault="00A156AC" w:rsidP="00A156AC">
      <w:pPr>
        <w:jc w:val="center"/>
        <w:rPr>
          <w:rFonts w:ascii="Cambria" w:hAnsi="Cambria"/>
          <w:b/>
        </w:rPr>
      </w:pPr>
      <w:r w:rsidRPr="00191116">
        <w:rPr>
          <w:rFonts w:ascii="Cambria" w:hAnsi="Cambria"/>
          <w:b/>
        </w:rPr>
        <w:t xml:space="preserve">Official Copy as Incorporated by </w:t>
      </w:r>
    </w:p>
    <w:p w:rsidR="00A156AC" w:rsidRPr="00191116" w:rsidRDefault="008D61B0" w:rsidP="00A156AC">
      <w:pPr>
        <w:jc w:val="center"/>
        <w:rPr>
          <w:rFonts w:ascii="Cambria" w:hAnsi="Cambria"/>
          <w:b/>
          <w:u w:val="single"/>
        </w:rPr>
      </w:pPr>
      <w:r>
        <w:rPr>
          <w:rFonts w:ascii="Cambria" w:hAnsi="Cambria"/>
          <w:b/>
        </w:rPr>
        <w:t>Resolution</w:t>
      </w:r>
      <w:r w:rsidR="00A156AC" w:rsidRPr="00191116">
        <w:rPr>
          <w:rFonts w:ascii="Cambria" w:hAnsi="Cambria"/>
          <w:b/>
        </w:rPr>
        <w:t xml:space="preserve"> No. </w:t>
      </w:r>
      <w:r w:rsidR="00A156AC" w:rsidRPr="00191116">
        <w:rPr>
          <w:rFonts w:ascii="Cambria" w:hAnsi="Cambria"/>
          <w:b/>
          <w:u w:val="single"/>
        </w:rPr>
        <w:tab/>
      </w:r>
      <w:r w:rsidR="00A156AC" w:rsidRPr="00191116">
        <w:rPr>
          <w:rFonts w:ascii="Cambria" w:hAnsi="Cambria"/>
          <w:b/>
          <w:u w:val="single"/>
        </w:rPr>
        <w:tab/>
      </w:r>
    </w:p>
    <w:p w:rsidR="00A156AC" w:rsidRPr="00191116" w:rsidRDefault="00A156AC" w:rsidP="00A156AC">
      <w:pPr>
        <w:jc w:val="center"/>
        <w:rPr>
          <w:rFonts w:ascii="Cambria" w:hAnsi="Cambria"/>
          <w:b/>
          <w:u w:val="single"/>
        </w:rPr>
      </w:pPr>
    </w:p>
    <w:p w:rsidR="00A156AC" w:rsidRPr="00191116" w:rsidRDefault="00A156AC" w:rsidP="00A156AC">
      <w:pPr>
        <w:jc w:val="center"/>
        <w:rPr>
          <w:rFonts w:ascii="Cambria" w:hAnsi="Cambria"/>
          <w:b/>
        </w:rPr>
      </w:pPr>
      <w:r w:rsidRPr="00191116">
        <w:rPr>
          <w:rFonts w:ascii="Cambria" w:hAnsi="Cambria"/>
          <w:b/>
        </w:rPr>
        <w:t xml:space="preserve">Model Code </w:t>
      </w:r>
    </w:p>
    <w:p w:rsidR="00A156AC" w:rsidRPr="00191116" w:rsidRDefault="00A156AC" w:rsidP="00A156AC">
      <w:pPr>
        <w:jc w:val="center"/>
        <w:rPr>
          <w:rFonts w:ascii="Cambria" w:hAnsi="Cambria"/>
          <w:b/>
        </w:rPr>
      </w:pPr>
      <w:r w:rsidRPr="00191116">
        <w:rPr>
          <w:rFonts w:ascii="Cambria" w:hAnsi="Cambria"/>
          <w:b/>
        </w:rPr>
        <w:t xml:space="preserve">Prepared by the </w:t>
      </w:r>
    </w:p>
    <w:p w:rsidR="00A156AC" w:rsidRPr="00191116" w:rsidRDefault="008D61B0" w:rsidP="00A156AC">
      <w:pPr>
        <w:jc w:val="center"/>
        <w:rPr>
          <w:rFonts w:ascii="Cambria" w:hAnsi="Cambria"/>
          <w:b/>
        </w:rPr>
      </w:pPr>
      <w:r>
        <w:rPr>
          <w:rFonts w:ascii="Cambria" w:hAnsi="Cambria"/>
          <w:b/>
        </w:rPr>
        <w:t>Harper County</w:t>
      </w:r>
      <w:r w:rsidR="00A156AC" w:rsidRPr="00191116">
        <w:rPr>
          <w:rFonts w:ascii="Cambria" w:hAnsi="Cambria"/>
          <w:b/>
        </w:rPr>
        <w:t xml:space="preserve"> Planning </w:t>
      </w:r>
      <w:r>
        <w:rPr>
          <w:rFonts w:ascii="Cambria" w:hAnsi="Cambria"/>
          <w:b/>
        </w:rPr>
        <w:t>Board</w:t>
      </w:r>
    </w:p>
    <w:p w:rsidR="00191116" w:rsidRPr="00191116" w:rsidRDefault="00191116" w:rsidP="00A156AC">
      <w:pPr>
        <w:jc w:val="center"/>
        <w:rPr>
          <w:rFonts w:ascii="Cambria" w:hAnsi="Cambria"/>
          <w:b/>
        </w:rPr>
      </w:pPr>
      <w:proofErr w:type="gramStart"/>
      <w:r w:rsidRPr="00191116">
        <w:rPr>
          <w:rFonts w:ascii="Cambria" w:hAnsi="Cambria"/>
          <w:b/>
        </w:rPr>
        <w:t>and</w:t>
      </w:r>
      <w:proofErr w:type="gramEnd"/>
      <w:r w:rsidRPr="00191116">
        <w:rPr>
          <w:rFonts w:ascii="Cambria" w:hAnsi="Cambria"/>
          <w:b/>
        </w:rPr>
        <w:t xml:space="preserve"> the</w:t>
      </w:r>
      <w:r>
        <w:rPr>
          <w:rFonts w:ascii="Cambria" w:hAnsi="Cambria"/>
          <w:b/>
        </w:rPr>
        <w:t xml:space="preserve"> </w:t>
      </w:r>
      <w:r w:rsidRPr="00191116">
        <w:rPr>
          <w:rFonts w:ascii="Cambria" w:hAnsi="Cambria"/>
          <w:b/>
        </w:rPr>
        <w:t xml:space="preserve">County Zoning Administrator </w:t>
      </w:r>
    </w:p>
    <w:p w:rsidR="00191116" w:rsidRDefault="00191116" w:rsidP="00A156AC">
      <w:pPr>
        <w:jc w:val="center"/>
        <w:rPr>
          <w:rFonts w:ascii="Cambria" w:hAnsi="Cambria"/>
          <w:b/>
        </w:rPr>
      </w:pPr>
    </w:p>
    <w:p w:rsidR="00191116" w:rsidRPr="00191116" w:rsidRDefault="00191116" w:rsidP="00A156AC">
      <w:pPr>
        <w:jc w:val="center"/>
        <w:rPr>
          <w:rFonts w:ascii="Cambria" w:hAnsi="Cambria"/>
          <w:b/>
        </w:rPr>
      </w:pPr>
      <w:proofErr w:type="gramStart"/>
      <w:r w:rsidRPr="00191116">
        <w:rPr>
          <w:rFonts w:ascii="Cambria" w:hAnsi="Cambria"/>
          <w:b/>
        </w:rPr>
        <w:t>with</w:t>
      </w:r>
      <w:proofErr w:type="gramEnd"/>
    </w:p>
    <w:p w:rsidR="00191116" w:rsidRPr="00191116" w:rsidRDefault="00191116" w:rsidP="00A156AC">
      <w:pPr>
        <w:jc w:val="center"/>
        <w:rPr>
          <w:rFonts w:ascii="Cambria" w:hAnsi="Cambria"/>
          <w:b/>
        </w:rPr>
      </w:pPr>
      <w:r w:rsidRPr="00191116">
        <w:rPr>
          <w:rFonts w:ascii="Cambria" w:hAnsi="Cambria"/>
          <w:b/>
        </w:rPr>
        <w:t>Technical Assistance by</w:t>
      </w:r>
    </w:p>
    <w:p w:rsidR="00191116" w:rsidRPr="00191116" w:rsidRDefault="00191116" w:rsidP="00A156AC">
      <w:pPr>
        <w:jc w:val="center"/>
        <w:rPr>
          <w:rFonts w:ascii="Cambria" w:hAnsi="Cambria"/>
          <w:b/>
        </w:rPr>
      </w:pPr>
      <w:r w:rsidRPr="00191116">
        <w:rPr>
          <w:rFonts w:ascii="Cambria" w:hAnsi="Cambria"/>
          <w:b/>
        </w:rPr>
        <w:t>Foster &amp; Associates</w:t>
      </w:r>
    </w:p>
    <w:p w:rsidR="00191116" w:rsidRPr="00191116" w:rsidRDefault="00191116" w:rsidP="00A156AC">
      <w:pPr>
        <w:jc w:val="center"/>
        <w:rPr>
          <w:rFonts w:ascii="Cambria" w:hAnsi="Cambria"/>
          <w:b/>
        </w:rPr>
      </w:pPr>
      <w:r w:rsidRPr="00191116">
        <w:rPr>
          <w:rFonts w:ascii="Cambria" w:hAnsi="Cambria"/>
          <w:b/>
        </w:rPr>
        <w:t>Planning Consultants</w:t>
      </w:r>
    </w:p>
    <w:p w:rsidR="00191116" w:rsidRPr="00191116" w:rsidRDefault="00191116" w:rsidP="00A156AC">
      <w:pPr>
        <w:jc w:val="center"/>
        <w:rPr>
          <w:rFonts w:ascii="Cambria" w:hAnsi="Cambria"/>
          <w:b/>
        </w:rPr>
      </w:pPr>
      <w:r w:rsidRPr="00191116">
        <w:rPr>
          <w:rFonts w:ascii="Cambria" w:hAnsi="Cambria"/>
          <w:b/>
        </w:rPr>
        <w:t>Wichita, Kansas</w:t>
      </w:r>
    </w:p>
    <w:p w:rsidR="00191116" w:rsidRPr="00191116" w:rsidRDefault="00191116" w:rsidP="00A156AC">
      <w:pPr>
        <w:jc w:val="center"/>
        <w:rPr>
          <w:rFonts w:ascii="Cambria" w:hAnsi="Cambria"/>
          <w:b/>
        </w:rPr>
      </w:pPr>
    </w:p>
    <w:p w:rsidR="00191116" w:rsidRPr="00191116" w:rsidRDefault="00191116" w:rsidP="00A156AC">
      <w:pPr>
        <w:jc w:val="center"/>
        <w:rPr>
          <w:rFonts w:ascii="Cambria" w:hAnsi="Cambria"/>
          <w:b/>
        </w:rPr>
      </w:pPr>
      <w:r w:rsidRPr="00191116">
        <w:rPr>
          <w:rFonts w:ascii="Cambria" w:hAnsi="Cambria"/>
          <w:b/>
        </w:rPr>
        <w:t xml:space="preserve">In Association with </w:t>
      </w:r>
    </w:p>
    <w:p w:rsidR="00191116" w:rsidRPr="00191116" w:rsidRDefault="00191116" w:rsidP="00A156AC">
      <w:pPr>
        <w:jc w:val="center"/>
        <w:rPr>
          <w:rFonts w:ascii="Cambria" w:hAnsi="Cambria"/>
          <w:b/>
        </w:rPr>
      </w:pPr>
      <w:r w:rsidRPr="00191116">
        <w:rPr>
          <w:rFonts w:ascii="Cambria" w:hAnsi="Cambria"/>
          <w:b/>
        </w:rPr>
        <w:t xml:space="preserve">Rice Foster Associates </w:t>
      </w:r>
    </w:p>
    <w:p w:rsidR="00191116" w:rsidRPr="00191116" w:rsidRDefault="00191116" w:rsidP="00A156AC">
      <w:pPr>
        <w:jc w:val="center"/>
        <w:rPr>
          <w:rFonts w:ascii="Cambria" w:hAnsi="Cambria"/>
          <w:b/>
        </w:rPr>
      </w:pPr>
      <w:r w:rsidRPr="00191116">
        <w:rPr>
          <w:rFonts w:ascii="Cambria" w:hAnsi="Cambria"/>
          <w:b/>
        </w:rPr>
        <w:t>Landscape Architecture &amp; Planning</w:t>
      </w:r>
    </w:p>
    <w:p w:rsidR="00191116" w:rsidRPr="00191116" w:rsidRDefault="00191116" w:rsidP="00A156AC">
      <w:pPr>
        <w:jc w:val="center"/>
        <w:rPr>
          <w:rFonts w:ascii="Cambria" w:hAnsi="Cambria"/>
          <w:b/>
        </w:rPr>
      </w:pPr>
      <w:r w:rsidRPr="00191116">
        <w:rPr>
          <w:rFonts w:ascii="Cambria" w:hAnsi="Cambria"/>
          <w:b/>
        </w:rPr>
        <w:t>Wichita, Kansas</w:t>
      </w:r>
    </w:p>
    <w:p w:rsidR="00191116" w:rsidRDefault="00191116" w:rsidP="00191116">
      <w:pPr>
        <w:rPr>
          <w:rFonts w:ascii="Cambria" w:hAnsi="Cambria"/>
          <w:b/>
          <w:sz w:val="24"/>
          <w:szCs w:val="24"/>
        </w:rPr>
      </w:pPr>
    </w:p>
    <w:p w:rsidR="00191116" w:rsidRPr="00191116" w:rsidRDefault="00191116" w:rsidP="00191116">
      <w:pPr>
        <w:rPr>
          <w:rFonts w:ascii="Cambria" w:hAnsi="Cambria"/>
          <w:b/>
          <w:sz w:val="24"/>
          <w:szCs w:val="24"/>
        </w:rPr>
      </w:pPr>
      <w:r w:rsidRPr="00191116">
        <w:rPr>
          <w:rFonts w:ascii="Cambria" w:hAnsi="Cambria"/>
          <w:b/>
          <w:sz w:val="24"/>
          <w:szCs w:val="24"/>
        </w:rPr>
        <w:t xml:space="preserve">Edition of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Effective Date</w:t>
      </w:r>
    </w:p>
    <w:p w:rsidR="00191116" w:rsidRDefault="00191116" w:rsidP="00191116">
      <w:pPr>
        <w:rPr>
          <w:rFonts w:ascii="Cambria" w:hAnsi="Cambria"/>
          <w:b/>
          <w:sz w:val="24"/>
          <w:szCs w:val="24"/>
          <w:u w:val="single"/>
        </w:rPr>
      </w:pP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u w:val="single"/>
        </w:rPr>
        <w:t>May 14, 2015</w:t>
      </w:r>
    </w:p>
    <w:p w:rsidR="00191116" w:rsidRPr="00191116" w:rsidRDefault="00191116" w:rsidP="00191116">
      <w:pPr>
        <w:jc w:val="center"/>
        <w:rPr>
          <w:rFonts w:ascii="Cambria" w:hAnsi="Cambria"/>
          <w:b/>
          <w:sz w:val="18"/>
          <w:szCs w:val="18"/>
        </w:rPr>
      </w:pPr>
      <w:r w:rsidRPr="00191116">
        <w:rPr>
          <w:rFonts w:ascii="Cambria" w:hAnsi="Cambria"/>
          <w:b/>
          <w:sz w:val="18"/>
          <w:szCs w:val="18"/>
        </w:rPr>
        <w:t>© Foster &amp; Associates, Planning Consultants, 201</w:t>
      </w:r>
      <w:r w:rsidR="00947168">
        <w:rPr>
          <w:rFonts w:ascii="Cambria" w:hAnsi="Cambria"/>
          <w:b/>
          <w:sz w:val="18"/>
          <w:szCs w:val="18"/>
        </w:rPr>
        <w:t>5</w:t>
      </w:r>
    </w:p>
    <w:p w:rsidR="00191116" w:rsidRPr="00191116" w:rsidRDefault="00191116" w:rsidP="00191116">
      <w:pPr>
        <w:jc w:val="center"/>
        <w:rPr>
          <w:rFonts w:ascii="Cambria" w:hAnsi="Cambria"/>
          <w:b/>
          <w:sz w:val="18"/>
          <w:szCs w:val="18"/>
        </w:rPr>
      </w:pPr>
      <w:r w:rsidRPr="00191116">
        <w:rPr>
          <w:rFonts w:ascii="Cambria" w:hAnsi="Cambria"/>
          <w:b/>
          <w:sz w:val="18"/>
          <w:szCs w:val="18"/>
        </w:rPr>
        <w:t>All rights reserved.</w:t>
      </w:r>
    </w:p>
    <w:p w:rsidR="00191116" w:rsidRPr="00191116" w:rsidRDefault="00191116" w:rsidP="00191116">
      <w:pPr>
        <w:rPr>
          <w:rFonts w:ascii="Cambria" w:hAnsi="Cambria"/>
          <w:b/>
          <w:sz w:val="18"/>
          <w:szCs w:val="18"/>
        </w:rPr>
      </w:pPr>
    </w:p>
    <w:p w:rsidR="00A156AC" w:rsidRPr="00191116" w:rsidRDefault="00191116" w:rsidP="00191116">
      <w:pPr>
        <w:rPr>
          <w:rFonts w:ascii="Cambria" w:hAnsi="Cambria"/>
          <w:b/>
          <w:sz w:val="24"/>
          <w:szCs w:val="24"/>
        </w:rPr>
      </w:pPr>
      <w:r w:rsidRPr="00191116">
        <w:rPr>
          <w:rFonts w:ascii="Cambria" w:hAnsi="Cambria"/>
          <w:b/>
          <w:sz w:val="18"/>
          <w:szCs w:val="18"/>
        </w:rPr>
        <w:t xml:space="preserve">These zoning regulations are a proprietary product of Foster &amp; Associates, Planning Consultants, produced under contract solely for the use of the client named herein and any reproduction in any form or by any means, mechanical or electronic, by another party is prohibited without prior agreement and written permission from the consultants.  </w:t>
      </w:r>
      <w:bookmarkStart w:id="0" w:name="_GoBack"/>
      <w:bookmarkEnd w:id="0"/>
    </w:p>
    <w:sectPr w:rsidR="00A156AC" w:rsidRPr="00191116" w:rsidSect="0019111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AC"/>
    <w:rsid w:val="00191116"/>
    <w:rsid w:val="008D61B0"/>
    <w:rsid w:val="00947168"/>
    <w:rsid w:val="00A156AC"/>
    <w:rsid w:val="00B737C6"/>
    <w:rsid w:val="00BA369C"/>
    <w:rsid w:val="00C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6981F-C916-42CB-82D7-8441B94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McCurley</dc:creator>
  <cp:keywords/>
  <dc:description/>
  <cp:lastModifiedBy>Melinda McCurley</cp:lastModifiedBy>
  <cp:revision>3</cp:revision>
  <dcterms:created xsi:type="dcterms:W3CDTF">2015-02-05T21:24:00Z</dcterms:created>
  <dcterms:modified xsi:type="dcterms:W3CDTF">2015-02-19T17:26:00Z</dcterms:modified>
</cp:coreProperties>
</file>